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541314" w:rsidRPr="00541314" w:rsidTr="00541314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41314" w:rsidRPr="00541314" w:rsidRDefault="00541314" w:rsidP="00541314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SOCIEDAD DE CAPITAL E INDUSTRIA</w:t>
            </w:r>
          </w:p>
        </w:tc>
      </w:tr>
      <w:tr w:rsidR="00541314" w:rsidRPr="00541314" w:rsidTr="00541314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41314" w:rsidRPr="00541314" w:rsidRDefault="00541314" w:rsidP="0054131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el/los señor/es: ……………………..........., nacionalidad .........., de .......... años de edad, nacido en .........., en fecha .........., de estado civil .........., de profesión .........., con C.I. Nº…………., domiciliado en ..........; y el Sr………………….C.I. .........., nacionalidad .........., de .......... años de edad, nacido en .........., en fecha .........., de estado civil .........., de profesión .........., domiciliado en ..........en adelante llamado/s "Socio/s Capitalista/s", y el/los señor/es:  ..........C.I. Nº.........., nacionalidad .........., de .......... años de edad, nacido en .........., en fecha .........., de estado civil .........., de profesión .........., domiciliado en ..........; y el Sr……......... C.I. Nº. ..........,  nacionalidad .........., de .......... años de edad, nacido en .........., en fecha .........., de estado civil .........., de profesión .........., domiciliado en ..........; en lo sucesivo llamado/s "Socio/s Industrial/es", celebran este "</w:t>
            </w:r>
            <w:r w:rsidRPr="00541314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es-ES"/>
              </w:rPr>
              <w:t>CONTRATO DE SOCIEDAD DE CAPITAL E INDUSTRIA"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sujeto a las disposiciones de la </w:t>
            </w:r>
            <w:hyperlink r:id="rId4" w:history="1">
              <w:r w:rsidRPr="00541314">
                <w:rPr>
                  <w:rFonts w:ascii="Arial" w:eastAsia="Times New Roman" w:hAnsi="Arial" w:cs="Arial"/>
                  <w:b/>
                  <w:bCs/>
                  <w:color w:val="000000" w:themeColor="text1"/>
                  <w:sz w:val="24"/>
                  <w:szCs w:val="24"/>
                  <w:lang w:eastAsia="es-ES"/>
                </w:rPr>
                <w:t>LEY 117/93</w:t>
              </w:r>
            </w:hyperlink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QUE REGULA LA SOCIEDAD DE CAPITAL E INDUSTRIA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y según las cláusulas y estipulaciones siguientes: -------------------------------------------</w:t>
            </w:r>
          </w:p>
          <w:p w:rsidR="00541314" w:rsidRPr="00541314" w:rsidRDefault="00541314" w:rsidP="0054131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Sociedad girará en plaza con la denominación </w:t>
            </w:r>
            <w:proofErr w:type="gram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</w:t>
            </w:r>
            <w:proofErr w:type="gram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Sociedad de Capital e Industria y tendrá su domicilio social </w:t>
            </w:r>
            <w:proofErr w:type="gram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</w:t>
            </w:r>
            <w:proofErr w:type="gram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(</w:t>
            </w:r>
            <w:r w:rsidRPr="00541314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lugar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). Podrá abrir agencias, sucursales depósitos en cualquier lugar del país.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</w:t>
            </w:r>
            <w:proofErr w:type="gramStart"/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 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</w:t>
            </w:r>
            <w:proofErr w:type="gram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Sociedad tendrá por objeto social .........(</w:t>
            </w:r>
            <w:r w:rsidRPr="00541314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enumerar claramente todas las actividades a ser desarrolladas por la sociedad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 y cualquier otro elemento, sea principal, accesorio, supletorio o complementario de los mismos, sin limitación alguna, por cuenta propia o de terceros y toda otra actividad complementaria o suplementaria destinada a lograr sus fines. Para ello la sociedad podrá: adquirir, </w:t>
            </w:r>
            <w:proofErr w:type="spell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locar</w:t>
            </w:r>
            <w:proofErr w:type="spell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gravar y vender bienes muebles de cambio; abrir cuentas corrientes, en bancos privados u oficiales, pedir créditos y descontar valores (facturas conformadas, facturas de crédito, letras de cambio y pagarés), tanto con entidades financieras como a proveedores; realizar los actos que sean necesarios para el normal desenvolvimiento de sus actividades comerciales e industriales.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 Sociedad podrá habilitar agencias o sucursales en cualquier lugar del país y en el extranjero, siempre que su desenvolvimiento comercial lo requiera y sea permitido por el propio estado financiero.</w:t>
            </w:r>
          </w:p>
          <w:p w:rsidR="00541314" w:rsidRPr="00541314" w:rsidRDefault="00541314" w:rsidP="0054131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capital social se fija en la suma de </w:t>
            </w:r>
            <w:proofErr w:type="gram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..........</w:t>
            </w:r>
            <w:proofErr w:type="gram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spell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</w:t>
            </w:r>
            <w:proofErr w:type="gram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  <w:proofErr w:type="spell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</w:t>
            </w:r>
            <w:proofErr w:type="gram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dividido en CIEN (100) cuotas iguales de Guaraníes .......... (</w:t>
            </w:r>
            <w:proofErr w:type="gram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 ..........</w:t>
            </w:r>
            <w:proofErr w:type="gram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de valor nominal cada una, que los Socios Capitalistas aportan e integran en este acto. Los socios industriales se comprometen fielmente a aplicar todos sus conocimientos técnicos y dedicación a fin de lograr la máxima competitividad de los productos a ser lanzados al mercado.-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proofErr w:type="gram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</w:t>
            </w:r>
            <w:proofErr w:type="gram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plazo de duración de la Sociedad, será de .......... (..........) años, a partir de la fecha de este instrumento, por lo tanto fenecerá </w:t>
            </w:r>
            <w:proofErr w:type="gram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..........</w:t>
            </w:r>
            <w:proofErr w:type="gram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no obstante podrá ser prorrogado por acuerdo de los socios. La Sociedad podrá ser disuelta anticipadamente por acuerdo unánime de ambos socios. El Socio Industrial podrá renunciar a la sociedad, debiendo comunicar tal decisión con una anticipación mínima </w:t>
            </w:r>
            <w:proofErr w:type="gram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</w:t>
            </w:r>
            <w:proofErr w:type="gram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(..........) días/meses, notificando por medio fehaciente. A ese efecto,</w:t>
            </w: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se deberá preparar un Balance General para determinar a la fecha de la renuncia, las utilidades correspondientes y el 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importe de éstas a cobrar por el renunciante, las que se le pagarán de acuerdo a las disponibilidades de caja.</w:t>
            </w:r>
          </w:p>
          <w:p w:rsidR="00541314" w:rsidRPr="00541314" w:rsidRDefault="00541314" w:rsidP="0054131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Actuarán como administradores de la Sociedad, el/los socio/</w:t>
            </w:r>
            <w:proofErr w:type="gram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 ..........</w:t>
            </w:r>
            <w:proofErr w:type="gram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quien/es tendrá/n uso de la firma social. </w:t>
            </w: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Para ejecutar el objeto social, podrá/n realizar cuantos actos sean necesarios para el cumplimiento del cargo y celebrar cualesquier contratos, en beneficio de la sociedad, con entidades bancarias o instituciones privadas y públicas. </w:t>
            </w: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Está prohibido el uso de la firma social para operaciones extrañas al objeto social o para afianzar obligaciones que estén fuera del propio giro comercial de la sociedad, y las que se hicieren, contraviniendo esta cláusula, será sin responsabilidad alguna para la sociedad, responsabilizándose personalmente el administrador por las obligaciones asumidas en nombre de la sociedad. </w:t>
            </w: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El/los administrador/es sólo podrá/n ser removido/s por el voto unánime de los socios.</w:t>
            </w:r>
          </w:p>
          <w:p w:rsidR="00541314" w:rsidRPr="00541314" w:rsidRDefault="00541314" w:rsidP="0054131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SÉPTIMA: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socios no podrán realizar, por cuenta propia o ajena, actos que impliquen competencia con el objeto social.</w:t>
            </w:r>
          </w:p>
          <w:p w:rsidR="00541314" w:rsidRPr="00541314" w:rsidRDefault="00541314" w:rsidP="0054131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Toda modificación del contrato social deberá </w:t>
            </w:r>
            <w:proofErr w:type="gram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aprobarse </w:t>
            </w:r>
            <w:r w:rsidRPr="00541314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..........</w:t>
            </w:r>
            <w:proofErr w:type="gramEnd"/>
            <w:r w:rsidRPr="00541314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(por unanimidad; con la mayoría ..........).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parte de capital de cada socio es intransferible a terceros extraños a la sociedad, salvo que se apruebe por unanimidad de los socios restantes, quienes tendrán prioridad de compra, por el valor que se fije, según el resultado del balance que se prepare a tal efecto.</w:t>
            </w:r>
          </w:p>
          <w:p w:rsidR="00541314" w:rsidRPr="00541314" w:rsidRDefault="00541314" w:rsidP="0054131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NOVENA: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caso de fallecimiento del Socio Capitalista, los herederos, previa unificación de la personería, proseguirán en la Sociedad con los mismos derechos y obligaciones del fallecido. Cuando los herederos decidieren no continuar en la Sociedad, podrá un tercero, previo asentimiento del/os Socio/s Industrial/es, adquirir la cuota de capital correspondiente, obligándose al pago de ésta más las utilidades, según el balance que se prepare, con cierre a la fecha del fallecimiento, </w:t>
            </w:r>
            <w:proofErr w:type="gram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</w:t>
            </w:r>
            <w:proofErr w:type="gram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(..........) cuotas mensuales, iguales y consecutivas, a partir de la fecha del balance indicado, mediante depósito en los autos de la sucesión del fallecido. </w:t>
            </w: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Si falleciere el Socio Industrial, la sociedad procederá a preparar el balance a la fecha del deceso, pagando a los herederos las utilidades que correspondiesen </w:t>
            </w:r>
            <w:proofErr w:type="gram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</w:t>
            </w:r>
            <w:proofErr w:type="gram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(..........) cuotas mensuales, iguales y consecutivas.</w:t>
            </w:r>
          </w:p>
          <w:p w:rsidR="00541314" w:rsidRPr="00541314" w:rsidRDefault="00541314" w:rsidP="0054131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DÉCIMA: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Socio Capitalista podrá hacer retiros mensuales de dinero en proporción a los beneficios sociales que le correspondan, imputados "a cuenta de ganancias" del ejercicio en curso. </w:t>
            </w: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El Socio Industrial podrá hacer retiros mensuales mínimos de </w:t>
            </w:r>
            <w:proofErr w:type="gram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..........</w:t>
            </w:r>
            <w:proofErr w:type="gram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 .........</w:t>
            </w:r>
            <w:proofErr w:type="gram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a cuenta de su participación en los beneficios de la sociedad., siempre que esa cifra no exceda el importe de los productos en curso de fabricación o del monto de los pedidos "en firme" o el de las deudas por cobrar o el de los anticipos cobrados a cuenta por órdenes de compra, tomando en cuenta alternativamente la cifra mayor. </w:t>
            </w: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Para los cómputos las entradas ingresadas hasta el último día mes, deberán liquidarse en los </w:t>
            </w:r>
            <w:proofErr w:type="gram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primeros ..........</w:t>
            </w:r>
            <w:proofErr w:type="gram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(..........) días del mes subsiguiente.</w:t>
            </w:r>
          </w:p>
          <w:p w:rsidR="00541314" w:rsidRPr="00541314" w:rsidRDefault="00541314" w:rsidP="0054131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UNDÉCIMA: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El ejercicio comercial cerrará el </w:t>
            </w:r>
            <w:proofErr w:type="gram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 ..........</w:t>
            </w:r>
            <w:proofErr w:type="gram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.......... de cada año. Al día del cierre, los administradores prepararán el balance general y el inventario, también los demás elementos necesarios para la verificación y control de la actividad societaria, que serán puestos a consideración de los socios en </w:t>
            </w:r>
            <w:proofErr w:type="gram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..........</w:t>
            </w:r>
            <w:proofErr w:type="gram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(..........) días; una vez aprobados, éstos firmarán en prueba de conformidad. Las ganancias o utilidades, previa deducción de las reservas, previsiones y amortizaciones, se distribuirán entre los socios.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DUODÉCIMA: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Las ganancias, beneficios o utilidades se distribuirán en las proporciones siguientes: </w:t>
            </w:r>
            <w:proofErr w:type="gram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..........</w:t>
            </w:r>
            <w:proofErr w:type="gram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(..........) por cien a los Socios Capitalistas en proporción al capital aportado y lo </w:t>
            </w:r>
            <w:proofErr w:type="gram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restante ..........</w:t>
            </w:r>
            <w:proofErr w:type="gram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(..........) por ciento a los Socios Industriales en la misma proporción (</w:t>
            </w:r>
            <w:r w:rsidRPr="00541314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o pueden fijarse distintos porcentajes del importe correspondiente)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</w:p>
          <w:p w:rsidR="00541314" w:rsidRPr="00541314" w:rsidRDefault="00541314" w:rsidP="0054131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413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DECIMOTERCERA: </w:t>
            </w: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Podrá disponerse la disolución de la sociedad con el consentimiento unánime de los socios, por cualesquiera causas; en ese caso, los administradores practicarán el balance general y de liquidación de la Sociedad, previo pago de las deudas sociales, el saldo se distribuirá entre los socios, en la misma proporción establecida para la distribución de las utilidades.</w:t>
            </w:r>
          </w:p>
          <w:p w:rsidR="00541314" w:rsidRPr="00541314" w:rsidRDefault="00541314" w:rsidP="0054131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aceptación, firman las partes en cinco ejemplares de un mismo tenor y a un solo efecto, en la ciudad de…………….de la República del </w:t>
            </w:r>
            <w:proofErr w:type="spell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paraguay</w:t>
            </w:r>
            <w:proofErr w:type="spell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a los……..</w:t>
            </w:r>
            <w:proofErr w:type="spellStart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de…………….del año dos mil………………</w:t>
            </w:r>
          </w:p>
          <w:p w:rsidR="00541314" w:rsidRPr="00541314" w:rsidRDefault="00541314" w:rsidP="0054131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413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Firmas.:</w:t>
            </w:r>
          </w:p>
        </w:tc>
      </w:tr>
    </w:tbl>
    <w:p w:rsidR="003A07B3" w:rsidRPr="00541314" w:rsidRDefault="003A07B3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3A07B3" w:rsidRPr="00541314" w:rsidSect="003A07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1314"/>
    <w:rsid w:val="003A07B3"/>
    <w:rsid w:val="00541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7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541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541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541314"/>
    <w:rPr>
      <w:b/>
      <w:bCs/>
    </w:rPr>
  </w:style>
  <w:style w:type="character" w:styleId="nfasis">
    <w:name w:val="Emphasis"/>
    <w:basedOn w:val="Fuentedeprrafopredeter"/>
    <w:uiPriority w:val="20"/>
    <w:qFormat/>
    <w:rsid w:val="00541314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541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5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eyes.com.py/d/36126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1270</Words>
  <Characters>6989</Characters>
  <Application>Microsoft Office Word</Application>
  <DocSecurity>0</DocSecurity>
  <Lines>58</Lines>
  <Paragraphs>16</Paragraphs>
  <ScaleCrop>false</ScaleCrop>
  <Company/>
  <LinksUpToDate>false</LinksUpToDate>
  <CharactersWithSpaces>8243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2022-06-27T19:42:00Z</dcterms:created>
  <dcterms:modified xsi:type="dcterms:W3CDTF">2022-06-28T12:52:00Z</dcterms:modified>
</cp:coreProperties>
</file>